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3E" w:rsidRDefault="002D3C06" w:rsidP="002455B4">
      <w:pPr>
        <w:spacing w:line="360" w:lineRule="auto"/>
        <w:jc w:val="center"/>
        <w:rPr>
          <w:rFonts w:ascii="Tahoma" w:hAnsi="Tahoma" w:cs="Tahoma"/>
          <w:b/>
          <w:bCs/>
          <w:color w:val="7030A0"/>
          <w:sz w:val="20"/>
          <w:szCs w:val="20"/>
          <w:rtl/>
        </w:rPr>
      </w:pPr>
      <w:r w:rsidRPr="002455B4">
        <w:rPr>
          <w:rFonts w:ascii="Tahoma" w:hAnsi="Tahoma" w:cs="Tahoma" w:hint="cs"/>
          <w:b/>
          <w:bCs/>
          <w:color w:val="7030A0"/>
          <w:sz w:val="20"/>
          <w:szCs w:val="20"/>
          <w:rtl/>
        </w:rPr>
        <w:t>فصل سوم</w:t>
      </w:r>
    </w:p>
    <w:p w:rsidR="005C0E18" w:rsidRPr="0094024E" w:rsidRDefault="005C0E18" w:rsidP="0094024E">
      <w:pPr>
        <w:pStyle w:val="ListParagraph"/>
        <w:spacing w:line="360" w:lineRule="auto"/>
        <w:jc w:val="both"/>
        <w:rPr>
          <w:rFonts w:ascii="Tahoma" w:hAnsi="Tahoma" w:cs="Tahoma"/>
          <w:b/>
          <w:bCs/>
          <w:sz w:val="20"/>
          <w:szCs w:val="20"/>
          <w:rtl/>
        </w:rPr>
      </w:pP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تفاوت گروه خانواده را با گروه هاي ديگر بررسي كنيد.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تفاوت در زمينه هاي زير وجود دارد: بزرگ و كوچك بودن. ميزان دوام و پايداري. ميزان نظم گروهي . نحوه عضويت ورود به گروه. چگونگي روابط اعضا با يكديگر. ارزش ها و هنجارهاي گروه</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آثار نامطلوب رشد جمعيت در برخي از كشورهاي جهان را بنويسيد.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كاهش رشد اقتصادي. كاهش امكانات بهداشتي. كاهش سطح رفاه. كاهش سطح اشتغال. كمبود امكانات تفريحي. كمبود مسكن. كاهش امكانات آموزشي.</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نقش ارشادي و حمايتي خانواده را توضيح دهيد.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نقش ارشادي خانواده را مي توان در دوره كودكي و در دوره اي كه فرد آموزش رسمي را در مدرسه آغاز مي كند، در دوره ي جواني و سپس در امر ازدواج و تشكيل خانواده و پس از تشكيل خانواده نيز دريافت.</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زندگي يك زوج جوان را در نظر بگيريد چهار مورد از نقش هاي ارشادي و حمايتي خانواده ي آنها را بنويسيد.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كمك مادر به عروس در امور خانه داري و راهنمايي او_ آموزش آشپزي_ كمك ارشادي پدر در حمايت هاي خانواده جوان_ كمك حمايتي ارشادي در حل اختلاف بين زوج</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يكي از علل ناسازگاري زوجين در «گونه هاي مختلف اجتماعي شدن است»آنرا توضيح دهيد.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در صورتيكه افراد به گونه هاي مختلف اجتماعي شوند در زندگي انتظارات متفاوتي از يكديگر خواهند داشت و اين تفاوت انتظارات موجب اختلاف آنها خواهد شد.</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ابعاد مهم آسيب هاي نظام خانواده چيست؟</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ناسازگاري زن و شوهر در خانواده. ناسازگاري فرزندان و والدين</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چگونه و از چه راه هايي مي توان ميزان ناسازگاري و اختلاف در بين والدين و فرزندان را كاهش داد؟</w:t>
      </w:r>
    </w:p>
    <w:p w:rsidR="00AC6151" w:rsidRPr="0094024E" w:rsidRDefault="00AC6151"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00A97894" w:rsidRPr="0094024E">
        <w:rPr>
          <w:rFonts w:ascii="Tahoma" w:hAnsi="Tahoma" w:cs="Tahoma" w:hint="cs"/>
          <w:sz w:val="20"/>
          <w:szCs w:val="20"/>
          <w:rtl/>
        </w:rPr>
        <w:t>والدين در رابطه با فرزند بايد بر طبق الگوهاي بزرگسالي رفتار كنند و به آراء و انديشه هاي فرزندان خود توجه نمايند. فرزندان بايد به وظايف خويش در مقابل خانواده پايبند باشند. همچنين استفاده از تجربيات والدين را سرلوحه ي عمل خود قرار دهند.</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وجه تمايز گروه ها را نام ببريد.</w:t>
      </w:r>
    </w:p>
    <w:p w:rsidR="00A97894" w:rsidRPr="0094024E" w:rsidRDefault="00A97894"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بزرگ يا كوچك بودن_ميزان دوام و پايداري_ميزان نظم گروهي_ نحوه ي عضويت و ورود به گروه_ ميزان صميميت_ ارزش ها و هنجارهاي گروه.</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lastRenderedPageBreak/>
        <w:t>وظايف و فوايد خانواده را بنويسيد. با مثال.</w:t>
      </w:r>
    </w:p>
    <w:p w:rsidR="00A97894" w:rsidRPr="0094024E" w:rsidRDefault="00A97894"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اجتماعي كردن فرزند_ مراقبت و نگهداري از كودكان و سالمندان_ توليد نسل.</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كداميك از اثرات خانواده در حال حاضر بصورت يك اثر نامطلوب درآمده است؟</w:t>
      </w:r>
    </w:p>
    <w:p w:rsidR="00A97894" w:rsidRPr="0094024E" w:rsidRDefault="00A97894" w:rsidP="0094024E">
      <w:pPr>
        <w:spacing w:line="360" w:lineRule="auto"/>
        <w:ind w:left="360"/>
        <w:jc w:val="both"/>
        <w:rPr>
          <w:rFonts w:ascii="Tahoma" w:hAnsi="Tahoma" w:cs="Tahoma"/>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توليد مثل كه در طول تاريخ يكي از آثار مهم وجود خانواده بر نظام اجتماعي كل بوده است، در شرايطي مانند شرايط امروز جامعه صورتي كه از حد معين در گذرد، آثار نامطلوبي به دنبال دارد امروزه در بعضي جوامع اين مسئله بصورت يك مشكل اجتماعي در آمده است.</w:t>
      </w:r>
    </w:p>
    <w:p w:rsidR="005C0E18" w:rsidRPr="0094024E" w:rsidRDefault="005C0E18" w:rsidP="0094024E">
      <w:pPr>
        <w:pStyle w:val="ListParagraph"/>
        <w:numPr>
          <w:ilvl w:val="0"/>
          <w:numId w:val="3"/>
        </w:numPr>
        <w:spacing w:line="360" w:lineRule="auto"/>
        <w:jc w:val="both"/>
        <w:rPr>
          <w:rFonts w:ascii="Tahoma" w:hAnsi="Tahoma" w:cs="Tahoma"/>
          <w:b/>
          <w:bCs/>
          <w:sz w:val="20"/>
          <w:szCs w:val="20"/>
        </w:rPr>
      </w:pPr>
      <w:r w:rsidRPr="0094024E">
        <w:rPr>
          <w:rFonts w:ascii="Tahoma" w:hAnsi="Tahoma" w:cs="Tahoma" w:hint="cs"/>
          <w:b/>
          <w:bCs/>
          <w:sz w:val="20"/>
          <w:szCs w:val="20"/>
          <w:rtl/>
        </w:rPr>
        <w:t>جملاتي مثل پدر و مادر ما را درك نمي كنند يا هنوز مرا جدي نمي گيرد مبين چه واقعيتي است؟</w:t>
      </w:r>
    </w:p>
    <w:p w:rsidR="00A97894" w:rsidRPr="0094024E" w:rsidRDefault="00A97894" w:rsidP="0094024E">
      <w:pPr>
        <w:spacing w:line="360" w:lineRule="auto"/>
        <w:ind w:left="360"/>
        <w:jc w:val="both"/>
        <w:rPr>
          <w:rFonts w:ascii="Tahoma" w:hAnsi="Tahoma" w:cs="Tahoma"/>
          <w:sz w:val="20"/>
          <w:szCs w:val="20"/>
          <w:rtl/>
        </w:rPr>
      </w:pPr>
      <w:r w:rsidRPr="0094024E">
        <w:rPr>
          <w:rFonts w:ascii="Tahoma" w:hAnsi="Tahoma" w:cs="Tahoma" w:hint="cs"/>
          <w:color w:val="FF0000"/>
          <w:sz w:val="20"/>
          <w:szCs w:val="20"/>
          <w:rtl/>
        </w:rPr>
        <w:t>پاسخ:</w:t>
      </w:r>
      <w:r w:rsidRPr="0094024E">
        <w:rPr>
          <w:rFonts w:ascii="Tahoma" w:hAnsi="Tahoma" w:cs="Tahoma" w:hint="cs"/>
          <w:sz w:val="20"/>
          <w:szCs w:val="20"/>
          <w:rtl/>
        </w:rPr>
        <w:t>اين جملات را كه گاهي اوقات از نوجوانان و جوانان مي شنويم مبين اختلافات بين پدر و مادر و فرزندان است و نشان دهنده تفاوت انتظارات است.</w:t>
      </w:r>
    </w:p>
    <w:p w:rsidR="005C0E18" w:rsidRPr="0094024E" w:rsidRDefault="005C0E18" w:rsidP="0094024E">
      <w:pPr>
        <w:pStyle w:val="ListParagraph"/>
        <w:numPr>
          <w:ilvl w:val="0"/>
          <w:numId w:val="3"/>
        </w:numPr>
        <w:spacing w:line="360" w:lineRule="auto"/>
        <w:jc w:val="both"/>
        <w:rPr>
          <w:rFonts w:ascii="Tahoma" w:hAnsi="Tahoma" w:cs="Tahoma" w:hint="cs"/>
          <w:b/>
          <w:bCs/>
          <w:sz w:val="20"/>
          <w:szCs w:val="20"/>
        </w:rPr>
      </w:pPr>
      <w:r w:rsidRPr="0094024E">
        <w:rPr>
          <w:rFonts w:ascii="Tahoma" w:hAnsi="Tahoma" w:cs="Tahoma" w:hint="cs"/>
          <w:b/>
          <w:bCs/>
          <w:sz w:val="20"/>
          <w:szCs w:val="20"/>
          <w:rtl/>
        </w:rPr>
        <w:t>نظام اجتماعي را تعريف كنيد.</w:t>
      </w:r>
    </w:p>
    <w:p w:rsidR="0094024E" w:rsidRPr="0094024E" w:rsidRDefault="0094024E" w:rsidP="0094024E">
      <w:pPr>
        <w:spacing w:line="360" w:lineRule="auto"/>
        <w:ind w:left="360"/>
        <w:jc w:val="both"/>
        <w:rPr>
          <w:rFonts w:ascii="Tahoma" w:hAnsi="Tahoma" w:cs="Tahoma" w:hint="cs"/>
          <w:color w:val="FF0000"/>
          <w:sz w:val="20"/>
          <w:szCs w:val="20"/>
        </w:rPr>
      </w:pPr>
      <w:r w:rsidRPr="0094024E">
        <w:rPr>
          <w:rFonts w:ascii="Tahoma" w:hAnsi="Tahoma" w:cs="Tahoma" w:hint="cs"/>
          <w:color w:val="FF0000"/>
          <w:sz w:val="20"/>
          <w:szCs w:val="20"/>
          <w:rtl/>
        </w:rPr>
        <w:t>پاسخ:</w:t>
      </w:r>
      <w:r w:rsidRPr="0094024E">
        <w:rPr>
          <w:rFonts w:ascii="Tahoma" w:hAnsi="Tahoma" w:cs="Tahoma" w:hint="cs"/>
          <w:sz w:val="20"/>
          <w:szCs w:val="20"/>
          <w:rtl/>
        </w:rPr>
        <w:t xml:space="preserve"> به مجموعه نقش هاي اجتماعي متقابل بهم پيوسته كه براي تحقق هدفي مشخص پيوند يافته و بصورت يك واحد يكپارچه در آمده اند، نظام اجتماعي گفته مي شود.</w:t>
      </w:r>
    </w:p>
    <w:p w:rsidR="0094024E" w:rsidRPr="0094024E" w:rsidRDefault="0094024E" w:rsidP="0094024E">
      <w:pPr>
        <w:pStyle w:val="ListParagraph"/>
        <w:numPr>
          <w:ilvl w:val="0"/>
          <w:numId w:val="3"/>
        </w:numPr>
        <w:spacing w:line="360" w:lineRule="auto"/>
        <w:jc w:val="both"/>
        <w:rPr>
          <w:rFonts w:ascii="Tahoma" w:hAnsi="Tahoma" w:cs="Tahoma" w:hint="cs"/>
          <w:b/>
          <w:bCs/>
          <w:sz w:val="20"/>
          <w:szCs w:val="20"/>
        </w:rPr>
      </w:pPr>
      <w:r w:rsidRPr="0094024E">
        <w:rPr>
          <w:rFonts w:ascii="Tahoma" w:hAnsi="Tahoma" w:cs="Tahoma"/>
          <w:b/>
          <w:bCs/>
          <w:sz w:val="20"/>
          <w:szCs w:val="20"/>
          <w:rtl/>
        </w:rPr>
        <w:t>والدینی که معتقدند دخترشان باید زود ازدواج کند اما فرزند آنها معتقد به ازدواج پس از اتمام</w:t>
      </w:r>
      <w:r w:rsidRPr="0094024E">
        <w:rPr>
          <w:rFonts w:ascii="Tahoma" w:hAnsi="Tahoma" w:cs="Tahoma"/>
          <w:sz w:val="20"/>
          <w:szCs w:val="20"/>
          <w:rtl/>
        </w:rPr>
        <w:t xml:space="preserve"> </w:t>
      </w:r>
      <w:r w:rsidRPr="0094024E">
        <w:rPr>
          <w:rFonts w:ascii="Tahoma" w:hAnsi="Tahoma" w:cs="Tahoma"/>
          <w:b/>
          <w:bCs/>
          <w:sz w:val="20"/>
          <w:szCs w:val="20"/>
          <w:rtl/>
        </w:rPr>
        <w:t>تحصیلات است</w:t>
      </w:r>
      <w:r w:rsidRPr="0094024E">
        <w:rPr>
          <w:rFonts w:ascii="Tahoma" w:hAnsi="Tahoma" w:cs="Tahoma" w:hint="cs"/>
          <w:b/>
          <w:bCs/>
          <w:sz w:val="20"/>
          <w:szCs w:val="20"/>
          <w:rtl/>
        </w:rPr>
        <w:t>،</w:t>
      </w:r>
      <w:r w:rsidRPr="0094024E">
        <w:rPr>
          <w:rFonts w:ascii="Tahoma" w:hAnsi="Tahoma" w:cs="Tahoma"/>
          <w:b/>
          <w:bCs/>
          <w:sz w:val="20"/>
          <w:szCs w:val="20"/>
          <w:rtl/>
        </w:rPr>
        <w:t xml:space="preserve"> دلیل اختلاف با فرزندشان چیست؟</w:t>
      </w:r>
    </w:p>
    <w:p w:rsidR="0094024E" w:rsidRPr="0094024E" w:rsidRDefault="0094024E" w:rsidP="0094024E">
      <w:pPr>
        <w:tabs>
          <w:tab w:val="center" w:pos="4320"/>
          <w:tab w:val="right" w:pos="8640"/>
        </w:tabs>
        <w:spacing w:line="360" w:lineRule="auto"/>
        <w:jc w:val="both"/>
        <w:rPr>
          <w:rFonts w:ascii="Tahoma" w:hAnsi="Tahoma" w:cs="Tahoma"/>
          <w:sz w:val="20"/>
          <w:szCs w:val="20"/>
          <w:rtl/>
        </w:rPr>
      </w:pPr>
      <w:r w:rsidRPr="0094024E">
        <w:rPr>
          <w:rFonts w:ascii="Tahoma" w:hAnsi="Tahoma" w:cs="Tahoma" w:hint="cs"/>
          <w:color w:val="FF0000"/>
          <w:sz w:val="20"/>
          <w:szCs w:val="20"/>
          <w:rtl/>
        </w:rPr>
        <w:t>پاسخ:</w:t>
      </w:r>
      <w:r w:rsidRPr="0094024E">
        <w:rPr>
          <w:rFonts w:ascii="Tahoma" w:hAnsi="Tahoma" w:cs="Tahoma"/>
          <w:sz w:val="20"/>
          <w:szCs w:val="20"/>
          <w:rtl/>
        </w:rPr>
        <w:t xml:space="preserve"> الف) تغییر فرهنگ زندگی                                    </w:t>
      </w:r>
      <w:r w:rsidRPr="0094024E">
        <w:rPr>
          <w:rFonts w:ascii="Tahoma" w:hAnsi="Tahoma" w:cs="Tahoma"/>
          <w:b/>
          <w:bCs/>
          <w:color w:val="FF0000"/>
          <w:sz w:val="20"/>
          <w:szCs w:val="20"/>
        </w:rPr>
        <w:sym w:font="Wingdings 2" w:char="F050"/>
      </w:r>
      <w:r w:rsidRPr="0094024E">
        <w:rPr>
          <w:rFonts w:ascii="Tahoma" w:hAnsi="Tahoma" w:cs="Tahoma"/>
          <w:sz w:val="20"/>
          <w:szCs w:val="20"/>
          <w:rtl/>
        </w:rPr>
        <w:t>ب)</w:t>
      </w:r>
      <w:r w:rsidRPr="0094024E">
        <w:rPr>
          <w:rFonts w:ascii="Tahoma" w:hAnsi="Tahoma" w:cs="Tahoma" w:hint="cs"/>
          <w:sz w:val="20"/>
          <w:szCs w:val="20"/>
          <w:rtl/>
        </w:rPr>
        <w:t xml:space="preserve"> </w:t>
      </w:r>
      <w:r w:rsidRPr="0094024E">
        <w:rPr>
          <w:rFonts w:ascii="Tahoma" w:hAnsi="Tahoma" w:cs="Tahoma"/>
          <w:sz w:val="20"/>
          <w:szCs w:val="20"/>
          <w:rtl/>
        </w:rPr>
        <w:t>تفاوت در ارزش</w:t>
      </w:r>
      <w:r w:rsidRPr="0094024E">
        <w:rPr>
          <w:rFonts w:ascii="Tahoma" w:hAnsi="Tahoma" w:cs="Tahoma" w:hint="cs"/>
          <w:sz w:val="20"/>
          <w:szCs w:val="20"/>
          <w:rtl/>
        </w:rPr>
        <w:t xml:space="preserve"> </w:t>
      </w:r>
      <w:r w:rsidRPr="0094024E">
        <w:rPr>
          <w:rFonts w:ascii="Tahoma" w:hAnsi="Tahoma" w:cs="Tahoma"/>
          <w:sz w:val="20"/>
          <w:szCs w:val="20"/>
          <w:rtl/>
        </w:rPr>
        <w:t>ها و اجتماعی شدن</w:t>
      </w:r>
    </w:p>
    <w:p w:rsidR="0094024E" w:rsidRPr="0094024E" w:rsidRDefault="0094024E" w:rsidP="0094024E">
      <w:pPr>
        <w:tabs>
          <w:tab w:val="center" w:pos="4320"/>
          <w:tab w:val="right" w:pos="8640"/>
        </w:tabs>
        <w:spacing w:line="360" w:lineRule="auto"/>
        <w:jc w:val="both"/>
        <w:rPr>
          <w:rFonts w:ascii="Tahoma" w:hAnsi="Tahoma" w:cs="Tahoma" w:hint="cs"/>
          <w:sz w:val="20"/>
          <w:szCs w:val="20"/>
        </w:rPr>
      </w:pPr>
      <w:r w:rsidRPr="0094024E">
        <w:rPr>
          <w:rFonts w:ascii="Tahoma" w:hAnsi="Tahoma" w:cs="Tahoma"/>
          <w:sz w:val="20"/>
          <w:szCs w:val="20"/>
          <w:rtl/>
        </w:rPr>
        <w:t>ج)</w:t>
      </w:r>
      <w:r w:rsidRPr="0094024E">
        <w:rPr>
          <w:rFonts w:ascii="Tahoma" w:hAnsi="Tahoma" w:cs="Tahoma" w:hint="cs"/>
          <w:sz w:val="20"/>
          <w:szCs w:val="20"/>
          <w:rtl/>
        </w:rPr>
        <w:t xml:space="preserve"> </w:t>
      </w:r>
      <w:r w:rsidRPr="0094024E">
        <w:rPr>
          <w:rFonts w:ascii="Tahoma" w:hAnsi="Tahoma" w:cs="Tahoma"/>
          <w:sz w:val="20"/>
          <w:szCs w:val="20"/>
          <w:rtl/>
        </w:rPr>
        <w:t>مشکل تهیه ی مخارج تحصیل                             د)</w:t>
      </w:r>
      <w:r w:rsidRPr="0094024E">
        <w:rPr>
          <w:rFonts w:ascii="Tahoma" w:hAnsi="Tahoma" w:cs="Tahoma" w:hint="cs"/>
          <w:sz w:val="20"/>
          <w:szCs w:val="20"/>
          <w:rtl/>
        </w:rPr>
        <w:t xml:space="preserve"> </w:t>
      </w:r>
      <w:r w:rsidRPr="0094024E">
        <w:rPr>
          <w:rFonts w:ascii="Tahoma" w:hAnsi="Tahoma" w:cs="Tahoma"/>
          <w:sz w:val="20"/>
          <w:szCs w:val="20"/>
          <w:rtl/>
        </w:rPr>
        <w:t xml:space="preserve">عدم توجه به تغییر نقش </w:t>
      </w:r>
    </w:p>
    <w:p w:rsidR="0094024E" w:rsidRPr="0094024E" w:rsidRDefault="0094024E" w:rsidP="0094024E">
      <w:pPr>
        <w:pStyle w:val="ListParagraph"/>
        <w:numPr>
          <w:ilvl w:val="0"/>
          <w:numId w:val="3"/>
        </w:numPr>
        <w:spacing w:line="360" w:lineRule="auto"/>
        <w:jc w:val="both"/>
        <w:rPr>
          <w:rFonts w:ascii="Tahoma" w:hAnsi="Tahoma" w:cs="Tahoma" w:hint="cs"/>
          <w:b/>
          <w:bCs/>
          <w:sz w:val="20"/>
          <w:szCs w:val="20"/>
        </w:rPr>
      </w:pPr>
      <w:r w:rsidRPr="0094024E">
        <w:rPr>
          <w:rFonts w:ascii="Tahoma" w:hAnsi="Tahoma" w:cs="Tahoma"/>
          <w:b/>
          <w:bCs/>
          <w:sz w:val="20"/>
          <w:szCs w:val="20"/>
          <w:rtl/>
        </w:rPr>
        <w:t>وجه اشتراک ناسازگاری فرزندان و والدین چیست؟</w:t>
      </w:r>
    </w:p>
    <w:p w:rsidR="0094024E" w:rsidRPr="0094024E" w:rsidRDefault="0094024E" w:rsidP="0094024E">
      <w:pPr>
        <w:tabs>
          <w:tab w:val="center" w:pos="4320"/>
          <w:tab w:val="right" w:pos="8640"/>
        </w:tabs>
        <w:spacing w:line="360" w:lineRule="auto"/>
        <w:jc w:val="both"/>
        <w:rPr>
          <w:rFonts w:ascii="Tahoma" w:hAnsi="Tahoma" w:cs="Tahoma" w:hint="cs"/>
          <w:sz w:val="20"/>
          <w:szCs w:val="20"/>
          <w:rtl/>
        </w:rPr>
      </w:pPr>
      <w:r w:rsidRPr="0094024E">
        <w:rPr>
          <w:rFonts w:ascii="Tahoma" w:hAnsi="Tahoma" w:cs="Tahoma" w:hint="cs"/>
          <w:color w:val="FF0000"/>
          <w:sz w:val="20"/>
          <w:szCs w:val="20"/>
          <w:rtl/>
        </w:rPr>
        <w:t>پاسخ:</w:t>
      </w:r>
      <w:r w:rsidRPr="0094024E">
        <w:rPr>
          <w:rFonts w:ascii="Tahoma" w:hAnsi="Tahoma" w:cs="Tahoma"/>
          <w:sz w:val="20"/>
          <w:szCs w:val="20"/>
          <w:rtl/>
        </w:rPr>
        <w:t xml:space="preserve"> الف) تغییر فرهنگ جامعه            </w:t>
      </w:r>
      <w:r w:rsidRPr="0094024E">
        <w:rPr>
          <w:rFonts w:ascii="Tahoma" w:hAnsi="Tahoma" w:cs="Tahoma"/>
          <w:b/>
          <w:bCs/>
          <w:color w:val="FF0000"/>
          <w:sz w:val="20"/>
          <w:szCs w:val="20"/>
        </w:rPr>
        <w:sym w:font="Wingdings 2" w:char="F050"/>
      </w:r>
      <w:r w:rsidRPr="0094024E">
        <w:rPr>
          <w:rFonts w:ascii="Tahoma" w:hAnsi="Tahoma" w:cs="Tahoma"/>
          <w:sz w:val="20"/>
          <w:szCs w:val="20"/>
          <w:rtl/>
        </w:rPr>
        <w:t>ب)</w:t>
      </w:r>
      <w:r w:rsidRPr="0094024E">
        <w:rPr>
          <w:rFonts w:ascii="Tahoma" w:hAnsi="Tahoma" w:cs="Tahoma" w:hint="cs"/>
          <w:sz w:val="20"/>
          <w:szCs w:val="20"/>
          <w:rtl/>
        </w:rPr>
        <w:t xml:space="preserve"> </w:t>
      </w:r>
      <w:r w:rsidRPr="0094024E">
        <w:rPr>
          <w:rFonts w:ascii="Tahoma" w:hAnsi="Tahoma" w:cs="Tahoma"/>
          <w:sz w:val="20"/>
          <w:szCs w:val="20"/>
          <w:rtl/>
        </w:rPr>
        <w:t>تفاوت انتظارات                   ج)</w:t>
      </w:r>
      <w:r w:rsidRPr="0094024E">
        <w:rPr>
          <w:rFonts w:ascii="Tahoma" w:hAnsi="Tahoma" w:cs="Tahoma" w:hint="cs"/>
          <w:sz w:val="20"/>
          <w:szCs w:val="20"/>
          <w:rtl/>
        </w:rPr>
        <w:t xml:space="preserve"> </w:t>
      </w:r>
      <w:r w:rsidRPr="0094024E">
        <w:rPr>
          <w:rFonts w:ascii="Tahoma" w:hAnsi="Tahoma" w:cs="Tahoma"/>
          <w:sz w:val="20"/>
          <w:szCs w:val="20"/>
          <w:rtl/>
        </w:rPr>
        <w:t xml:space="preserve">گونه های اجتماعی شدن  </w:t>
      </w:r>
    </w:p>
    <w:p w:rsidR="0094024E" w:rsidRPr="0094024E" w:rsidRDefault="0094024E" w:rsidP="0094024E">
      <w:pPr>
        <w:tabs>
          <w:tab w:val="center" w:pos="4320"/>
          <w:tab w:val="right" w:pos="8640"/>
        </w:tabs>
        <w:spacing w:line="360" w:lineRule="auto"/>
        <w:jc w:val="both"/>
        <w:rPr>
          <w:rFonts w:ascii="Tahoma" w:hAnsi="Tahoma" w:cs="Tahoma"/>
          <w:sz w:val="20"/>
          <w:szCs w:val="20"/>
          <w:rtl/>
        </w:rPr>
      </w:pPr>
      <w:r w:rsidRPr="0094024E">
        <w:rPr>
          <w:rFonts w:ascii="Tahoma" w:hAnsi="Tahoma" w:cs="Tahoma"/>
          <w:sz w:val="20"/>
          <w:szCs w:val="20"/>
          <w:rtl/>
        </w:rPr>
        <w:t xml:space="preserve">   د) نظام اجتماعی کل</w:t>
      </w:r>
    </w:p>
    <w:p w:rsidR="0094024E" w:rsidRPr="0094024E" w:rsidRDefault="0094024E" w:rsidP="0094024E">
      <w:pPr>
        <w:spacing w:line="360" w:lineRule="auto"/>
        <w:ind w:left="360"/>
        <w:jc w:val="both"/>
        <w:rPr>
          <w:rFonts w:ascii="Tahoma" w:hAnsi="Tahoma" w:cs="Tahoma"/>
          <w:color w:val="FF0000"/>
          <w:sz w:val="20"/>
          <w:szCs w:val="20"/>
        </w:rPr>
      </w:pPr>
    </w:p>
    <w:p w:rsidR="0094024E" w:rsidRPr="0094024E" w:rsidRDefault="0094024E" w:rsidP="0094024E">
      <w:pPr>
        <w:spacing w:line="360" w:lineRule="auto"/>
        <w:ind w:left="360"/>
        <w:jc w:val="both"/>
        <w:rPr>
          <w:rFonts w:ascii="Tahoma" w:hAnsi="Tahoma" w:cs="Tahoma"/>
          <w:sz w:val="20"/>
          <w:szCs w:val="20"/>
        </w:rPr>
      </w:pPr>
    </w:p>
    <w:p w:rsidR="005C0E18" w:rsidRPr="0094024E" w:rsidRDefault="005C0E18" w:rsidP="0094024E">
      <w:pPr>
        <w:pStyle w:val="ListParagraph"/>
        <w:spacing w:line="360" w:lineRule="auto"/>
        <w:jc w:val="both"/>
        <w:rPr>
          <w:rFonts w:ascii="Tahoma" w:hAnsi="Tahoma" w:cs="Tahoma"/>
          <w:b/>
          <w:bCs/>
          <w:sz w:val="20"/>
          <w:szCs w:val="20"/>
          <w:rtl/>
        </w:rPr>
      </w:pPr>
    </w:p>
    <w:p w:rsidR="005C0E18" w:rsidRPr="0094024E" w:rsidRDefault="005C0E18" w:rsidP="0094024E">
      <w:pPr>
        <w:pStyle w:val="ListParagraph"/>
        <w:spacing w:line="360" w:lineRule="auto"/>
        <w:jc w:val="both"/>
        <w:rPr>
          <w:rFonts w:ascii="Tahoma" w:hAnsi="Tahoma" w:cs="Tahoma"/>
          <w:b/>
          <w:bCs/>
          <w:sz w:val="20"/>
          <w:szCs w:val="20"/>
          <w:rtl/>
        </w:rPr>
      </w:pPr>
    </w:p>
    <w:p w:rsidR="005C0E18" w:rsidRPr="0094024E" w:rsidRDefault="005C0E18" w:rsidP="0094024E">
      <w:pPr>
        <w:spacing w:line="360" w:lineRule="auto"/>
        <w:jc w:val="both"/>
        <w:rPr>
          <w:rFonts w:ascii="Tahoma" w:hAnsi="Tahoma" w:cs="Tahoma"/>
          <w:b/>
          <w:bCs/>
          <w:sz w:val="20"/>
          <w:szCs w:val="20"/>
          <w:rtl/>
        </w:rPr>
      </w:pPr>
    </w:p>
    <w:p w:rsidR="002455B4" w:rsidRPr="0094024E" w:rsidRDefault="002455B4" w:rsidP="0094024E">
      <w:pPr>
        <w:spacing w:line="360" w:lineRule="auto"/>
        <w:jc w:val="both"/>
        <w:rPr>
          <w:rFonts w:ascii="Tahoma" w:hAnsi="Tahoma" w:cs="Tahoma"/>
          <w:b/>
          <w:bCs/>
          <w:color w:val="7030A0"/>
          <w:sz w:val="20"/>
          <w:szCs w:val="20"/>
          <w:rtl/>
        </w:rPr>
      </w:pPr>
    </w:p>
    <w:sectPr w:rsidR="002455B4" w:rsidRPr="0094024E" w:rsidSect="000F517C">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B9" w:rsidRDefault="00DC54B9" w:rsidP="002D3C06">
      <w:pPr>
        <w:spacing w:after="0" w:line="240" w:lineRule="auto"/>
      </w:pPr>
      <w:r>
        <w:separator/>
      </w:r>
    </w:p>
  </w:endnote>
  <w:endnote w:type="continuationSeparator" w:id="0">
    <w:p w:rsidR="00DC54B9" w:rsidRDefault="00DC54B9" w:rsidP="002D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B9" w:rsidRDefault="00DC54B9" w:rsidP="002D3C06">
      <w:pPr>
        <w:spacing w:after="0" w:line="240" w:lineRule="auto"/>
      </w:pPr>
      <w:r>
        <w:separator/>
      </w:r>
    </w:p>
  </w:footnote>
  <w:footnote w:type="continuationSeparator" w:id="0">
    <w:p w:rsidR="00DC54B9" w:rsidRDefault="00DC54B9" w:rsidP="002D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C06" w:rsidRDefault="005E3E64">
    <w:pPr>
      <w:pStyle w:val="Header"/>
    </w:pPr>
    <w:r>
      <w:rPr>
        <w:noProof/>
      </w:rPr>
      <w:pict>
        <v:line id="_x0000_s2051" style="position:absolute;left:0;text-align:left;z-index:251660288" from="18pt,.6pt" to="6in,.6pt" strokeweight="1pt"/>
      </w:pict>
    </w:r>
    <w:r>
      <w:rPr>
        <w:noProof/>
      </w:rPr>
      <w:pict>
        <v:line id="_x0000_s2050" style="position:absolute;left:0;text-align:left;z-index:251659264" from="18pt,27.6pt" to="6in,27.6pt" strokeweight="1pt"/>
      </w:pict>
    </w:r>
    <w:r>
      <w:rPr>
        <w:noProof/>
      </w:rPr>
      <w:pict>
        <v:shapetype id="_x0000_t202" coordsize="21600,21600" o:spt="202" path="m,l,21600r21600,l21600,xe">
          <v:stroke joinstyle="miter"/>
          <v:path gradientshapeok="t" o:connecttype="rect"/>
        </v:shapetype>
        <v:shape id="_x0000_s2049" type="#_x0000_t202" style="position:absolute;left:0;text-align:left;margin-left:148.5pt;margin-top:.6pt;width:292.5pt;height:27pt;z-index:251658240" stroked="f">
          <v:textbox>
            <w:txbxContent>
              <w:p w:rsidR="002D3C06" w:rsidRPr="00423F6D" w:rsidRDefault="002D3C06" w:rsidP="002D3C06">
                <w:pPr>
                  <w:pStyle w:val="Header"/>
                  <w:tabs>
                    <w:tab w:val="right" w:pos="8646"/>
                  </w:tabs>
                  <w:rPr>
                    <w:b/>
                    <w:bCs/>
                    <w:rtl/>
                  </w:rPr>
                </w:pPr>
                <w:r>
                  <w:rPr>
                    <w:b/>
                    <w:bCs/>
                    <w:sz w:val="36"/>
                    <w:szCs w:val="36"/>
                  </w:rPr>
                  <w:sym w:font="Wingdings" w:char="F026"/>
                </w:r>
                <w:r>
                  <w:rPr>
                    <w:b/>
                    <w:bCs/>
                    <w:sz w:val="36"/>
                    <w:szCs w:val="36"/>
                  </w:rPr>
                  <w:t xml:space="preserve"> </w:t>
                </w:r>
                <w:r w:rsidRPr="00603EE5">
                  <w:rPr>
                    <w:rFonts w:ascii="Tahoma" w:hAnsi="Tahoma" w:cs="Tahoma"/>
                    <w:b/>
                    <w:bCs/>
                    <w:i/>
                    <w:iCs/>
                    <w:sz w:val="20"/>
                    <w:szCs w:val="20"/>
                    <w:rtl/>
                  </w:rPr>
                  <w:t>سؤالات حل شده:</w:t>
                </w:r>
                <w:r>
                  <w:rPr>
                    <w:rFonts w:ascii="Tahoma" w:hAnsi="Tahoma" w:cs="Tahoma" w:hint="cs"/>
                    <w:b/>
                    <w:bCs/>
                    <w:sz w:val="20"/>
                    <w:szCs w:val="20"/>
                    <w:rtl/>
                  </w:rPr>
                  <w:t>مطالعات اجتماعي/اول دبيرستان</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33E3"/>
    <w:multiLevelType w:val="hybridMultilevel"/>
    <w:tmpl w:val="7FC64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2538"/>
    <w:multiLevelType w:val="hybridMultilevel"/>
    <w:tmpl w:val="1E60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F001E"/>
    <w:multiLevelType w:val="hybridMultilevel"/>
    <w:tmpl w:val="6C20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2D3C06"/>
    <w:rsid w:val="00012D7C"/>
    <w:rsid w:val="000517C9"/>
    <w:rsid w:val="00071615"/>
    <w:rsid w:val="0007694E"/>
    <w:rsid w:val="00084D38"/>
    <w:rsid w:val="00091C85"/>
    <w:rsid w:val="00097041"/>
    <w:rsid w:val="00097835"/>
    <w:rsid w:val="000A45DA"/>
    <w:rsid w:val="000D70AE"/>
    <w:rsid w:val="000F517C"/>
    <w:rsid w:val="00133840"/>
    <w:rsid w:val="001500E8"/>
    <w:rsid w:val="001A3E8E"/>
    <w:rsid w:val="001D57E4"/>
    <w:rsid w:val="001F49BA"/>
    <w:rsid w:val="002035D1"/>
    <w:rsid w:val="002329B7"/>
    <w:rsid w:val="002455B4"/>
    <w:rsid w:val="0024565F"/>
    <w:rsid w:val="0025649B"/>
    <w:rsid w:val="00266AFC"/>
    <w:rsid w:val="00286C54"/>
    <w:rsid w:val="002A5C42"/>
    <w:rsid w:val="002C2451"/>
    <w:rsid w:val="002D3C06"/>
    <w:rsid w:val="002D6D2E"/>
    <w:rsid w:val="0033196F"/>
    <w:rsid w:val="003A0B57"/>
    <w:rsid w:val="003B446A"/>
    <w:rsid w:val="003C39C8"/>
    <w:rsid w:val="003E43D1"/>
    <w:rsid w:val="00433B84"/>
    <w:rsid w:val="004752AD"/>
    <w:rsid w:val="004B4218"/>
    <w:rsid w:val="004C7927"/>
    <w:rsid w:val="004D256D"/>
    <w:rsid w:val="00516219"/>
    <w:rsid w:val="00524CA8"/>
    <w:rsid w:val="00524F3D"/>
    <w:rsid w:val="00530143"/>
    <w:rsid w:val="0057130B"/>
    <w:rsid w:val="00572351"/>
    <w:rsid w:val="0057326C"/>
    <w:rsid w:val="00586322"/>
    <w:rsid w:val="005A4516"/>
    <w:rsid w:val="005B111C"/>
    <w:rsid w:val="005B1678"/>
    <w:rsid w:val="005C0E18"/>
    <w:rsid w:val="005C3017"/>
    <w:rsid w:val="005E3E64"/>
    <w:rsid w:val="00607DD5"/>
    <w:rsid w:val="00610AC0"/>
    <w:rsid w:val="00616A1C"/>
    <w:rsid w:val="006268D3"/>
    <w:rsid w:val="00646C30"/>
    <w:rsid w:val="00673251"/>
    <w:rsid w:val="006824A7"/>
    <w:rsid w:val="006E3DB4"/>
    <w:rsid w:val="006F24C8"/>
    <w:rsid w:val="006F6C64"/>
    <w:rsid w:val="00725718"/>
    <w:rsid w:val="007376F5"/>
    <w:rsid w:val="0075793C"/>
    <w:rsid w:val="007728E2"/>
    <w:rsid w:val="00786CE2"/>
    <w:rsid w:val="00794B5A"/>
    <w:rsid w:val="0082745A"/>
    <w:rsid w:val="00827AE7"/>
    <w:rsid w:val="00867415"/>
    <w:rsid w:val="0089472D"/>
    <w:rsid w:val="008A133F"/>
    <w:rsid w:val="008C4ABC"/>
    <w:rsid w:val="008F39F0"/>
    <w:rsid w:val="008F678B"/>
    <w:rsid w:val="00906096"/>
    <w:rsid w:val="0090681B"/>
    <w:rsid w:val="0094024E"/>
    <w:rsid w:val="0094070F"/>
    <w:rsid w:val="009441FC"/>
    <w:rsid w:val="0098262B"/>
    <w:rsid w:val="009B3A75"/>
    <w:rsid w:val="009F792D"/>
    <w:rsid w:val="00A500F4"/>
    <w:rsid w:val="00A6057E"/>
    <w:rsid w:val="00A711C1"/>
    <w:rsid w:val="00A8596A"/>
    <w:rsid w:val="00A96754"/>
    <w:rsid w:val="00A97894"/>
    <w:rsid w:val="00AA296A"/>
    <w:rsid w:val="00AC6151"/>
    <w:rsid w:val="00B66A57"/>
    <w:rsid w:val="00BB0BB2"/>
    <w:rsid w:val="00BB29B1"/>
    <w:rsid w:val="00BC3889"/>
    <w:rsid w:val="00BE6591"/>
    <w:rsid w:val="00C01BA8"/>
    <w:rsid w:val="00C12A49"/>
    <w:rsid w:val="00C2302C"/>
    <w:rsid w:val="00C57502"/>
    <w:rsid w:val="00CD6503"/>
    <w:rsid w:val="00CD7FAE"/>
    <w:rsid w:val="00CF46A2"/>
    <w:rsid w:val="00D00A53"/>
    <w:rsid w:val="00D238B8"/>
    <w:rsid w:val="00D5116F"/>
    <w:rsid w:val="00D74CA5"/>
    <w:rsid w:val="00DA446E"/>
    <w:rsid w:val="00DA7CB3"/>
    <w:rsid w:val="00DC54B9"/>
    <w:rsid w:val="00DD64B0"/>
    <w:rsid w:val="00DF1428"/>
    <w:rsid w:val="00DF541A"/>
    <w:rsid w:val="00E21EE2"/>
    <w:rsid w:val="00E2303F"/>
    <w:rsid w:val="00E31B4F"/>
    <w:rsid w:val="00E4129A"/>
    <w:rsid w:val="00E6485A"/>
    <w:rsid w:val="00E65193"/>
    <w:rsid w:val="00E7440D"/>
    <w:rsid w:val="00E80673"/>
    <w:rsid w:val="00E85475"/>
    <w:rsid w:val="00EE03D1"/>
    <w:rsid w:val="00EF7EFB"/>
    <w:rsid w:val="00F31A4A"/>
    <w:rsid w:val="00F32D26"/>
    <w:rsid w:val="00F5127B"/>
    <w:rsid w:val="00FB343E"/>
    <w:rsid w:val="00FD6EFF"/>
    <w:rsid w:val="00FF4C8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C06"/>
  </w:style>
  <w:style w:type="paragraph" w:styleId="Footer">
    <w:name w:val="footer"/>
    <w:basedOn w:val="Normal"/>
    <w:link w:val="FooterChar"/>
    <w:uiPriority w:val="99"/>
    <w:semiHidden/>
    <w:unhideWhenUsed/>
    <w:rsid w:val="002D3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C06"/>
  </w:style>
  <w:style w:type="paragraph" w:styleId="ListParagraph">
    <w:name w:val="List Paragraph"/>
    <w:basedOn w:val="Normal"/>
    <w:uiPriority w:val="34"/>
    <w:qFormat/>
    <w:rsid w:val="00245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7</cp:revision>
  <dcterms:created xsi:type="dcterms:W3CDTF">2012-12-02T11:46:00Z</dcterms:created>
  <dcterms:modified xsi:type="dcterms:W3CDTF">2012-12-07T17:15:00Z</dcterms:modified>
</cp:coreProperties>
</file>